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B589" w14:textId="77777777" w:rsidR="006303B3" w:rsidRPr="009B5A7B" w:rsidRDefault="00C43B81">
      <w:pPr>
        <w:pStyle w:val="1"/>
        <w:spacing w:before="28" w:line="256" w:lineRule="auto"/>
        <w:ind w:left="3585" w:right="3503"/>
        <w:jc w:val="center"/>
        <w:rPr>
          <w:rFonts w:ascii="微軟正黑體" w:eastAsia="微軟正黑體" w:hAnsi="微軟正黑體"/>
          <w:color w:val="000000" w:themeColor="text1"/>
          <w:sz w:val="32"/>
          <w:u w:val="none"/>
          <w:lang w:eastAsia="zh-TW"/>
        </w:rPr>
      </w:pPr>
      <w:r w:rsidRPr="009B5A7B">
        <w:rPr>
          <w:rFonts w:ascii="微軟正黑體" w:eastAsia="微軟正黑體" w:hAnsi="微軟正黑體"/>
          <w:color w:val="000000" w:themeColor="text1"/>
          <w:sz w:val="32"/>
          <w:lang w:eastAsia="zh-TW"/>
        </w:rPr>
        <w:t>期末專題報告</w:t>
      </w:r>
    </w:p>
    <w:p w14:paraId="1B691EA4" w14:textId="77777777" w:rsidR="006303B3" w:rsidRPr="009B5A7B" w:rsidRDefault="00C43B81" w:rsidP="00C43B81">
      <w:pPr>
        <w:spacing w:before="1"/>
        <w:ind w:leftChars="-10" w:left="7" w:right="8499" w:hangingChars="9" w:hanging="29"/>
        <w:rPr>
          <w:rFonts w:ascii="微軟正黑體" w:eastAsia="微軟正黑體" w:hAnsi="微軟正黑體"/>
          <w:b/>
          <w:color w:val="000000" w:themeColor="text1"/>
          <w:sz w:val="32"/>
          <w:szCs w:val="32"/>
          <w:lang w:eastAsia="zh-TW"/>
        </w:rPr>
      </w:pPr>
      <w:r w:rsidRPr="009B5A7B"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  <w:lang w:eastAsia="zh-TW"/>
        </w:rPr>
        <w:t>主題:</w:t>
      </w:r>
    </w:p>
    <w:p w14:paraId="02239AAF" w14:textId="6C9B4FFA" w:rsidR="008B4AFC" w:rsidRPr="009B5A7B" w:rsidRDefault="008B4AFC" w:rsidP="008B4AFC">
      <w:pPr>
        <w:pStyle w:val="a4"/>
        <w:numPr>
          <w:ilvl w:val="0"/>
          <w:numId w:val="9"/>
        </w:numPr>
        <w:spacing w:before="25" w:line="256" w:lineRule="auto"/>
        <w:ind w:right="782"/>
        <w:jc w:val="both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B5A7B">
        <w:rPr>
          <w:rFonts w:ascii="微軟正黑體" w:eastAsia="微軟正黑體" w:hAnsi="微軟正黑體" w:hint="eastAsia"/>
          <w:color w:val="000000" w:themeColor="text1"/>
          <w:spacing w:val="-1"/>
          <w:sz w:val="24"/>
          <w:lang w:eastAsia="zh-TW"/>
        </w:rPr>
        <w:t>每組提出一個使用</w:t>
      </w:r>
      <w:r w:rsidRPr="00812A2D">
        <w:rPr>
          <w:rFonts w:ascii="微軟正黑體" w:eastAsia="微軟正黑體" w:hAnsi="微軟正黑體" w:hint="eastAsia"/>
          <w:color w:val="000000" w:themeColor="text1"/>
          <w:spacing w:val="-1"/>
          <w:sz w:val="24"/>
          <w:lang w:eastAsia="zh-TW"/>
        </w:rPr>
        <w:t xml:space="preserve"> </w:t>
      </w:r>
      <w:r w:rsidRPr="009B5A7B">
        <w:rPr>
          <w:rFonts w:ascii="微軟正黑體" w:eastAsia="微軟正黑體" w:hAnsi="微軟正黑體" w:hint="eastAsia"/>
          <w:color w:val="000000" w:themeColor="text1"/>
          <w:spacing w:val="-1"/>
          <w:sz w:val="24"/>
          <w:u w:val="single"/>
          <w:lang w:eastAsia="zh-TW"/>
        </w:rPr>
        <w:t>OpenCV人臉</w:t>
      </w:r>
      <w:r w:rsidR="00812A2D">
        <w:rPr>
          <w:rFonts w:ascii="微軟正黑體" w:eastAsia="微軟正黑體" w:hAnsi="微軟正黑體" w:hint="eastAsia"/>
          <w:color w:val="000000" w:themeColor="text1"/>
          <w:spacing w:val="-1"/>
          <w:sz w:val="24"/>
          <w:u w:val="single"/>
          <w:lang w:eastAsia="zh-TW"/>
        </w:rPr>
        <w:t>、</w:t>
      </w:r>
      <w:r w:rsidRPr="009B5A7B">
        <w:rPr>
          <w:rFonts w:ascii="微軟正黑體" w:eastAsia="微軟正黑體" w:hAnsi="微軟正黑體" w:hint="eastAsia"/>
          <w:color w:val="000000" w:themeColor="text1"/>
          <w:spacing w:val="-1"/>
          <w:sz w:val="24"/>
          <w:u w:val="single"/>
          <w:lang w:eastAsia="zh-TW"/>
        </w:rPr>
        <w:t>或肢態辨識</w:t>
      </w:r>
      <w:r w:rsidR="00812A2D">
        <w:rPr>
          <w:rFonts w:ascii="微軟正黑體" w:eastAsia="微軟正黑體" w:hAnsi="微軟正黑體" w:hint="eastAsia"/>
          <w:color w:val="000000" w:themeColor="text1"/>
          <w:spacing w:val="-1"/>
          <w:sz w:val="24"/>
          <w:u w:val="single"/>
          <w:lang w:eastAsia="zh-TW"/>
        </w:rPr>
        <w:t xml:space="preserve"> (mediapipe)</w:t>
      </w:r>
      <w:r w:rsidR="00812A2D" w:rsidRPr="00812A2D">
        <w:rPr>
          <w:rFonts w:ascii="微軟正黑體" w:eastAsia="微軟正黑體" w:hAnsi="微軟正黑體" w:hint="eastAsia"/>
          <w:color w:val="000000" w:themeColor="text1"/>
          <w:spacing w:val="-1"/>
          <w:sz w:val="24"/>
          <w:lang w:eastAsia="zh-TW"/>
        </w:rPr>
        <w:t xml:space="preserve"> 等，</w:t>
      </w:r>
      <w:r w:rsidRPr="009B5A7B">
        <w:rPr>
          <w:rFonts w:ascii="微軟正黑體" w:eastAsia="微軟正黑體" w:hAnsi="微軟正黑體" w:hint="eastAsia"/>
          <w:color w:val="000000" w:themeColor="text1"/>
          <w:spacing w:val="-1"/>
          <w:sz w:val="24"/>
          <w:lang w:eastAsia="zh-TW"/>
        </w:rPr>
        <w:t>影像辨識來輔助的實用情境。</w:t>
      </w:r>
    </w:p>
    <w:p w14:paraId="03BDF928" w14:textId="07FA83A2" w:rsidR="00C43B81" w:rsidRPr="009B5A7B" w:rsidRDefault="00AF080A" w:rsidP="008B4AFC">
      <w:pPr>
        <w:pStyle w:val="a4"/>
        <w:numPr>
          <w:ilvl w:val="0"/>
          <w:numId w:val="9"/>
        </w:numPr>
        <w:spacing w:before="25" w:line="256" w:lineRule="auto"/>
        <w:ind w:right="782"/>
        <w:jc w:val="both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B5A7B">
        <w:rPr>
          <w:rFonts w:ascii="微軟正黑體" w:eastAsia="微軟正黑體" w:hAnsi="微軟正黑體" w:hint="eastAsia"/>
          <w:color w:val="000000" w:themeColor="text1"/>
          <w:spacing w:val="-1"/>
          <w:sz w:val="24"/>
          <w:lang w:eastAsia="zh-TW"/>
        </w:rPr>
        <w:t>每組提出一個使用</w:t>
      </w:r>
      <w:r w:rsidR="008B4AFC" w:rsidRPr="009B5A7B">
        <w:rPr>
          <w:rFonts w:ascii="微軟正黑體" w:eastAsia="微軟正黑體" w:hAnsi="微軟正黑體" w:hint="eastAsia"/>
          <w:color w:val="000000" w:themeColor="text1"/>
          <w:spacing w:val="-1"/>
          <w:sz w:val="24"/>
          <w:lang w:eastAsia="zh-TW"/>
        </w:rPr>
        <w:t xml:space="preserve"> </w:t>
      </w:r>
      <w:r w:rsidR="008B4AFC" w:rsidRPr="009B5A7B">
        <w:rPr>
          <w:rFonts w:ascii="微軟正黑體" w:eastAsia="微軟正黑體" w:hAnsi="微軟正黑體" w:hint="eastAsia"/>
          <w:color w:val="000000" w:themeColor="text1"/>
          <w:spacing w:val="-1"/>
          <w:sz w:val="24"/>
          <w:u w:val="single"/>
          <w:lang w:eastAsia="zh-TW"/>
        </w:rPr>
        <w:t xml:space="preserve">Yolo </w:t>
      </w:r>
      <w:r w:rsidRPr="009B5A7B">
        <w:rPr>
          <w:rFonts w:ascii="微軟正黑體" w:eastAsia="微軟正黑體" w:hAnsi="微軟正黑體" w:hint="eastAsia"/>
          <w:color w:val="000000" w:themeColor="text1"/>
          <w:spacing w:val="-1"/>
          <w:sz w:val="24"/>
          <w:u w:val="single"/>
          <w:lang w:eastAsia="zh-TW"/>
        </w:rPr>
        <w:t>影像辨識</w:t>
      </w:r>
      <w:r w:rsidRPr="009B5A7B">
        <w:rPr>
          <w:rFonts w:ascii="微軟正黑體" w:eastAsia="微軟正黑體" w:hAnsi="微軟正黑體" w:hint="eastAsia"/>
          <w:color w:val="000000" w:themeColor="text1"/>
          <w:spacing w:val="-1"/>
          <w:sz w:val="24"/>
          <w:lang w:eastAsia="zh-TW"/>
        </w:rPr>
        <w:t>來輔助的實用情境，收集與訓練自己的影像集，並完成辨識</w:t>
      </w:r>
      <w:r w:rsidR="00C43B81" w:rsidRPr="009B5A7B">
        <w:rPr>
          <w:rFonts w:ascii="微軟正黑體" w:eastAsia="微軟正黑體" w:hAnsi="微軟正黑體"/>
          <w:color w:val="000000" w:themeColor="text1"/>
          <w:sz w:val="24"/>
          <w:lang w:eastAsia="zh-TW"/>
        </w:rPr>
        <w:t>。</w:t>
      </w:r>
      <w:r w:rsidRPr="009B5A7B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例如：當辨識模組放在行車內，除了可以</w:t>
      </w:r>
      <w:r w:rsidRPr="00812A2D">
        <w:rPr>
          <w:rFonts w:ascii="微軟正黑體" w:eastAsia="微軟正黑體" w:hAnsi="微軟正黑體" w:hint="eastAsia"/>
          <w:color w:val="000000" w:themeColor="text1"/>
          <w:sz w:val="24"/>
          <w:u w:val="single"/>
          <w:lang w:eastAsia="zh-TW"/>
        </w:rPr>
        <w:t>辨識交通號誌</w:t>
      </w:r>
      <w:r w:rsidRPr="009B5A7B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和</w:t>
      </w:r>
      <w:r w:rsidRPr="00812A2D">
        <w:rPr>
          <w:rFonts w:ascii="微軟正黑體" w:eastAsia="微軟正黑體" w:hAnsi="微軟正黑體" w:hint="eastAsia"/>
          <w:color w:val="000000" w:themeColor="text1"/>
          <w:sz w:val="24"/>
          <w:u w:val="single"/>
          <w:lang w:eastAsia="zh-TW"/>
        </w:rPr>
        <w:t>路人</w:t>
      </w:r>
      <w:r w:rsidRPr="009B5A7B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外，還可用來</w:t>
      </w:r>
      <w:r w:rsidRPr="00812A2D">
        <w:rPr>
          <w:rFonts w:ascii="微軟正黑體" w:eastAsia="微軟正黑體" w:hAnsi="微軟正黑體" w:hint="eastAsia"/>
          <w:color w:val="000000" w:themeColor="text1"/>
          <w:sz w:val="24"/>
          <w:u w:val="single"/>
          <w:lang w:eastAsia="zh-TW"/>
        </w:rPr>
        <w:t>辨識道路平整</w:t>
      </w:r>
      <w:r w:rsidR="00690C28" w:rsidRPr="00812A2D">
        <w:rPr>
          <w:rFonts w:ascii="微軟正黑體" w:eastAsia="微軟正黑體" w:hAnsi="微軟正黑體" w:hint="eastAsia"/>
          <w:color w:val="000000" w:themeColor="text1"/>
          <w:sz w:val="24"/>
          <w:u w:val="single"/>
          <w:lang w:eastAsia="zh-TW"/>
        </w:rPr>
        <w:t>度</w:t>
      </w:r>
      <w:r w:rsidRPr="009B5A7B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，</w:t>
      </w:r>
      <w:r w:rsidR="00690C28" w:rsidRPr="009B5A7B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將照片與 GPS 座標</w:t>
      </w:r>
      <w:r w:rsidRPr="009B5A7B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回傳給路平單位當作參考。</w:t>
      </w:r>
    </w:p>
    <w:p w14:paraId="2A0C2DE7" w14:textId="77777777" w:rsidR="006303B3" w:rsidRPr="009B5A7B" w:rsidRDefault="00C43B81" w:rsidP="00C43B81">
      <w:pPr>
        <w:spacing w:before="1"/>
        <w:ind w:leftChars="-10" w:left="7" w:right="8499" w:hangingChars="9" w:hanging="29"/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  <w:lang w:eastAsia="zh-TW"/>
        </w:rPr>
      </w:pPr>
      <w:r w:rsidRPr="009B5A7B"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  <w:lang w:eastAsia="zh-TW"/>
        </w:rPr>
        <w:t>報告時程:</w:t>
      </w:r>
    </w:p>
    <w:p w14:paraId="3049BD80" w14:textId="73F19ADA" w:rsidR="006303B3" w:rsidRPr="00E210F4" w:rsidRDefault="002D2FE2">
      <w:pPr>
        <w:pStyle w:val="a3"/>
        <w:spacing w:before="1"/>
        <w:ind w:firstLine="0"/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</w:pPr>
      <w:r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2024/</w:t>
      </w:r>
      <w:r w:rsidR="00C43B81" w:rsidRPr="00E210F4">
        <w:rPr>
          <w:rFonts w:ascii="微軟正黑體" w:eastAsia="微軟正黑體" w:hAnsi="微軟正黑體"/>
          <w:color w:val="FF0000"/>
          <w:highlight w:val="yellow"/>
          <w:lang w:eastAsia="zh-TW"/>
        </w:rPr>
        <w:t>1/</w:t>
      </w:r>
      <w:r w:rsidR="009B5A7B" w:rsidRPr="00E210F4">
        <w:rPr>
          <w:rFonts w:ascii="微軟正黑體" w:eastAsia="微軟正黑體" w:hAnsi="微軟正黑體"/>
          <w:color w:val="FF0000"/>
          <w:highlight w:val="yellow"/>
          <w:lang w:eastAsia="zh-TW"/>
        </w:rPr>
        <w:t>2</w:t>
      </w:r>
      <w:r w:rsidR="00C43B81" w:rsidRPr="00E210F4">
        <w:rPr>
          <w:rFonts w:ascii="微軟正黑體" w:eastAsia="微軟正黑體" w:hAnsi="微軟正黑體"/>
          <w:color w:val="FF0000"/>
          <w:spacing w:val="-1"/>
          <w:highlight w:val="yellow"/>
          <w:lang w:eastAsia="zh-TW"/>
        </w:rPr>
        <w:t xml:space="preserve"> (</w:t>
      </w:r>
      <w:r w:rsidRPr="00E210F4">
        <w:rPr>
          <w:rFonts w:ascii="微軟正黑體" w:eastAsia="微軟正黑體" w:hAnsi="微軟正黑體" w:hint="eastAsia"/>
          <w:color w:val="FF0000"/>
          <w:spacing w:val="-1"/>
          <w:highlight w:val="yellow"/>
          <w:lang w:eastAsia="zh-TW"/>
        </w:rPr>
        <w:t>四</w:t>
      </w:r>
      <w:r w:rsidR="00C43B81" w:rsidRPr="00E210F4">
        <w:rPr>
          <w:rFonts w:ascii="微軟正黑體" w:eastAsia="微軟正黑體" w:hAnsi="微軟正黑體"/>
          <w:color w:val="FF0000"/>
          <w:spacing w:val="-1"/>
          <w:highlight w:val="yellow"/>
          <w:lang w:eastAsia="zh-TW"/>
        </w:rPr>
        <w:t xml:space="preserve">) </w:t>
      </w:r>
      <w:r w:rsidR="00C43B81"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1</w:t>
      </w:r>
      <w:r w:rsidRPr="00E210F4">
        <w:rPr>
          <w:rFonts w:ascii="微軟正黑體" w:eastAsia="微軟正黑體" w:hAnsi="微軟正黑體" w:hint="eastAsia"/>
          <w:color w:val="000000" w:themeColor="text1"/>
          <w:highlight w:val="yellow"/>
          <w:lang w:eastAsia="zh-TW"/>
        </w:rPr>
        <w:t>8</w:t>
      </w:r>
      <w:r w:rsidR="00C43B81"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:30-</w:t>
      </w:r>
      <w:r w:rsidRPr="00E210F4">
        <w:rPr>
          <w:rFonts w:ascii="微軟正黑體" w:eastAsia="微軟正黑體" w:hAnsi="微軟正黑體" w:hint="eastAsia"/>
          <w:color w:val="000000" w:themeColor="text1"/>
          <w:highlight w:val="yellow"/>
          <w:lang w:eastAsia="zh-TW"/>
        </w:rPr>
        <w:t>21</w:t>
      </w:r>
      <w:r w:rsidR="00C43B81"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:</w:t>
      </w:r>
      <w:r w:rsidRPr="00E210F4">
        <w:rPr>
          <w:rFonts w:ascii="微軟正黑體" w:eastAsia="微軟正黑體" w:hAnsi="微軟正黑體" w:hint="eastAsia"/>
          <w:color w:val="000000" w:themeColor="text1"/>
          <w:highlight w:val="yellow"/>
          <w:lang w:eastAsia="zh-TW"/>
        </w:rPr>
        <w:t>15 於</w:t>
      </w:r>
      <w:r w:rsidR="009B5A7B" w:rsidRPr="00E210F4">
        <w:rPr>
          <w:rFonts w:ascii="微軟正黑體" w:eastAsia="微軟正黑體" w:hAnsi="微軟正黑體"/>
          <w:color w:val="FF0000"/>
          <w:highlight w:val="yellow"/>
          <w:lang w:eastAsia="zh-TW"/>
        </w:rPr>
        <w:t>資電125</w:t>
      </w:r>
      <w:r w:rsidR="00C43B81" w:rsidRPr="00E210F4">
        <w:rPr>
          <w:rFonts w:ascii="微軟正黑體" w:eastAsia="微軟正黑體" w:hAnsi="微軟正黑體"/>
          <w:color w:val="000000" w:themeColor="text1"/>
          <w:spacing w:val="3"/>
          <w:highlight w:val="yellow"/>
          <w:lang w:eastAsia="zh-TW"/>
        </w:rPr>
        <w:t xml:space="preserve"> </w:t>
      </w:r>
      <w:r w:rsidR="00C43B81" w:rsidRPr="00E210F4">
        <w:rPr>
          <w:rFonts w:ascii="微軟正黑體" w:eastAsia="微軟正黑體" w:hAnsi="微軟正黑體"/>
          <w:color w:val="000000" w:themeColor="text1"/>
          <w:spacing w:val="-1"/>
          <w:highlight w:val="yellow"/>
          <w:lang w:eastAsia="zh-TW"/>
        </w:rPr>
        <w:t xml:space="preserve">分組 </w:t>
      </w:r>
      <w:r w:rsidR="00C43B81"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PTT</w:t>
      </w:r>
      <w:r w:rsidR="00C43B81" w:rsidRPr="00E210F4">
        <w:rPr>
          <w:rFonts w:ascii="微軟正黑體" w:eastAsia="微軟正黑體" w:hAnsi="微軟正黑體"/>
          <w:color w:val="000000" w:themeColor="text1"/>
          <w:spacing w:val="3"/>
          <w:highlight w:val="yellow"/>
          <w:lang w:eastAsia="zh-TW"/>
        </w:rPr>
        <w:t xml:space="preserve"> </w:t>
      </w:r>
      <w:r w:rsidR="00C43B81" w:rsidRPr="00E210F4">
        <w:rPr>
          <w:rFonts w:ascii="微軟正黑體" w:eastAsia="微軟正黑體" w:hAnsi="微軟正黑體"/>
          <w:color w:val="000000" w:themeColor="text1"/>
          <w:spacing w:val="20"/>
          <w:highlight w:val="yellow"/>
          <w:lang w:eastAsia="zh-TW"/>
        </w:rPr>
        <w:t xml:space="preserve">報告 </w:t>
      </w:r>
      <w:r w:rsidR="00C43B81"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(小組成員</w:t>
      </w:r>
      <w:r w:rsidRPr="00E210F4">
        <w:rPr>
          <w:rFonts w:ascii="微軟正黑體" w:eastAsia="微軟正黑體" w:hAnsi="微軟正黑體" w:hint="eastAsia"/>
          <w:color w:val="000000" w:themeColor="text1"/>
          <w:highlight w:val="yellow"/>
          <w:lang w:eastAsia="zh-TW"/>
        </w:rPr>
        <w:t>儘可能</w:t>
      </w:r>
      <w:r w:rsidR="00C43B81"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均需報告)</w:t>
      </w:r>
    </w:p>
    <w:p w14:paraId="17F7B563" w14:textId="1A89C8A6" w:rsidR="00C43B81" w:rsidRPr="00E210F4" w:rsidRDefault="00C43B81">
      <w:pPr>
        <w:pStyle w:val="a3"/>
        <w:tabs>
          <w:tab w:val="left" w:pos="4251"/>
        </w:tabs>
        <w:spacing w:before="25"/>
        <w:ind w:left="463" w:firstLine="0"/>
        <w:rPr>
          <w:rFonts w:ascii="微軟正黑體" w:eastAsia="微軟正黑體" w:hAnsi="微軟正黑體"/>
          <w:color w:val="000000" w:themeColor="text1"/>
          <w:lang w:eastAsia="zh-TW"/>
        </w:rPr>
      </w:pPr>
      <w:r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每組</w:t>
      </w:r>
      <w:r w:rsidR="002D2FE2" w:rsidRPr="00E210F4">
        <w:rPr>
          <w:rFonts w:ascii="微軟正黑體" w:eastAsia="微軟正黑體" w:hAnsi="微軟正黑體" w:hint="eastAsia"/>
          <w:color w:val="000000" w:themeColor="text1"/>
          <w:highlight w:val="yellow"/>
          <w:lang w:eastAsia="zh-TW"/>
        </w:rPr>
        <w:t>七</w:t>
      </w:r>
      <w:r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分鐘/相關資料</w:t>
      </w:r>
      <w:r w:rsidRPr="00E210F4">
        <w:rPr>
          <w:rFonts w:ascii="微軟正黑體" w:eastAsia="微軟正黑體" w:hAnsi="微軟正黑體"/>
          <w:color w:val="FF0000"/>
          <w:spacing w:val="-4"/>
          <w:highlight w:val="yellow"/>
          <w:lang w:eastAsia="zh-TW"/>
        </w:rPr>
        <w:t xml:space="preserve"> </w:t>
      </w:r>
      <w:r w:rsidRPr="00E210F4">
        <w:rPr>
          <w:rFonts w:ascii="微軟正黑體" w:eastAsia="微軟正黑體" w:hAnsi="微軟正黑體"/>
          <w:color w:val="FF0000"/>
          <w:highlight w:val="yellow"/>
          <w:lang w:eastAsia="zh-TW"/>
        </w:rPr>
        <w:t>1/</w:t>
      </w:r>
      <w:r w:rsidR="009B5A7B" w:rsidRPr="00E210F4">
        <w:rPr>
          <w:rFonts w:ascii="微軟正黑體" w:eastAsia="微軟正黑體" w:hAnsi="微軟正黑體"/>
          <w:color w:val="FF0000"/>
          <w:highlight w:val="yellow"/>
          <w:lang w:eastAsia="zh-TW"/>
        </w:rPr>
        <w:t>1(</w:t>
      </w:r>
      <w:r w:rsidR="009B5A7B" w:rsidRPr="00E210F4">
        <w:rPr>
          <w:rFonts w:ascii="微軟正黑體" w:eastAsia="微軟正黑體" w:hAnsi="微軟正黑體" w:hint="eastAsia"/>
          <w:color w:val="FF0000"/>
          <w:highlight w:val="yellow"/>
          <w:lang w:eastAsia="zh-TW"/>
        </w:rPr>
        <w:t>三</w:t>
      </w:r>
      <w:r w:rsidR="009B5A7B" w:rsidRPr="00E210F4">
        <w:rPr>
          <w:rFonts w:ascii="微軟正黑體" w:eastAsia="微軟正黑體" w:hAnsi="微軟正黑體"/>
          <w:color w:val="FF0000"/>
          <w:highlight w:val="yellow"/>
          <w:lang w:eastAsia="zh-TW"/>
        </w:rPr>
        <w:t>)</w:t>
      </w:r>
      <w:r w:rsidRPr="00E210F4">
        <w:rPr>
          <w:rFonts w:ascii="微軟正黑體" w:eastAsia="微軟正黑體" w:hAnsi="微軟正黑體" w:hint="eastAsia"/>
          <w:color w:val="FF0000"/>
          <w:spacing w:val="4"/>
          <w:highlight w:val="yellow"/>
          <w:lang w:eastAsia="zh-TW"/>
        </w:rPr>
        <w:t xml:space="preserve"> </w:t>
      </w:r>
      <w:r w:rsidRPr="00E210F4">
        <w:rPr>
          <w:rFonts w:ascii="微軟正黑體" w:eastAsia="微軟正黑體" w:hAnsi="微軟正黑體"/>
          <w:color w:val="FF0000"/>
          <w:highlight w:val="yellow"/>
          <w:lang w:eastAsia="zh-TW"/>
        </w:rPr>
        <w:t>前上傳</w:t>
      </w:r>
      <w:r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期末報告</w:t>
      </w:r>
      <w:r w:rsidR="001F3757" w:rsidRPr="00E210F4">
        <w:rPr>
          <w:rFonts w:ascii="微軟正黑體" w:eastAsia="微軟正黑體" w:hAnsi="微軟正黑體" w:hint="eastAsia"/>
          <w:color w:val="000000" w:themeColor="text1"/>
          <w:highlight w:val="yellow"/>
          <w:lang w:eastAsia="zh-TW"/>
        </w:rPr>
        <w:t xml:space="preserve">至 </w:t>
      </w:r>
      <w:r w:rsidR="001F3757"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iLearn</w:t>
      </w:r>
      <w:r w:rsidR="001A59D8"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2.0</w:t>
      </w:r>
      <w:r w:rsidRPr="00E210F4">
        <w:rPr>
          <w:rFonts w:ascii="微軟正黑體" w:eastAsia="微軟正黑體" w:hAnsi="微軟正黑體" w:hint="eastAsia"/>
          <w:color w:val="000000" w:themeColor="text1"/>
          <w:highlight w:val="yellow"/>
          <w:lang w:eastAsia="zh-TW"/>
        </w:rPr>
        <w:t>空</w:t>
      </w:r>
      <w:r w:rsidRPr="00E210F4"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  <w:t>間</w:t>
      </w:r>
      <w:r w:rsidR="00215DEB" w:rsidRPr="00E210F4">
        <w:rPr>
          <w:rFonts w:ascii="微軟正黑體" w:eastAsia="微軟正黑體" w:hAnsi="微軟正黑體" w:hint="eastAsia"/>
          <w:color w:val="000000" w:themeColor="text1"/>
          <w:highlight w:val="yellow"/>
          <w:lang w:eastAsia="zh-TW"/>
        </w:rPr>
        <w:t>。</w:t>
      </w:r>
    </w:p>
    <w:p w14:paraId="14F6614C" w14:textId="77777777" w:rsidR="00C43B81" w:rsidRPr="009B5A7B" w:rsidRDefault="00C43B81">
      <w:pPr>
        <w:spacing w:before="24"/>
        <w:ind w:left="104"/>
        <w:rPr>
          <w:rFonts w:ascii="微軟正黑體" w:eastAsia="微軟正黑體" w:hAnsi="微軟正黑體"/>
          <w:b/>
          <w:color w:val="000000" w:themeColor="text1"/>
          <w:spacing w:val="8"/>
          <w:sz w:val="24"/>
          <w:u w:val="single"/>
        </w:rPr>
      </w:pPr>
      <w:r w:rsidRPr="009B5A7B"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  <w:lang w:eastAsia="zh-TW"/>
        </w:rPr>
        <w:t>專題報告內容</w:t>
      </w:r>
      <w:r w:rsidRPr="009B5A7B">
        <w:rPr>
          <w:rFonts w:ascii="微軟正黑體" w:eastAsia="微軟正黑體" w:hAnsi="微軟正黑體"/>
          <w:b/>
          <w:color w:val="000000" w:themeColor="text1"/>
          <w:spacing w:val="8"/>
          <w:sz w:val="24"/>
          <w:u w:val="single"/>
        </w:rPr>
        <w:t xml:space="preserve"> </w:t>
      </w:r>
    </w:p>
    <w:p w14:paraId="4AFF5B47" w14:textId="77777777" w:rsidR="006303B3" w:rsidRPr="009B5A7B" w:rsidRDefault="00C43B81">
      <w:pPr>
        <w:spacing w:before="24"/>
        <w:ind w:left="104"/>
        <w:rPr>
          <w:rFonts w:ascii="微軟正黑體" w:eastAsia="微軟正黑體" w:hAnsi="微軟正黑體"/>
          <w:color w:val="000000" w:themeColor="text1"/>
          <w:sz w:val="24"/>
        </w:rPr>
      </w:pPr>
      <w:r w:rsidRPr="009B5A7B">
        <w:rPr>
          <w:rFonts w:ascii="微軟正黑體" w:eastAsia="微軟正黑體" w:hAnsi="微軟正黑體"/>
          <w:color w:val="000000" w:themeColor="text1"/>
          <w:sz w:val="24"/>
        </w:rPr>
        <w:t>包含</w:t>
      </w:r>
    </w:p>
    <w:p w14:paraId="415D9540" w14:textId="77777777" w:rsidR="006303B3" w:rsidRPr="009B5A7B" w:rsidRDefault="00C43B81" w:rsidP="00E765C7">
      <w:pPr>
        <w:pStyle w:val="a4"/>
        <w:numPr>
          <w:ilvl w:val="0"/>
          <w:numId w:val="7"/>
        </w:numPr>
        <w:tabs>
          <w:tab w:val="left" w:pos="709"/>
        </w:tabs>
        <w:ind w:left="709" w:hanging="425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B5A7B">
        <w:rPr>
          <w:rFonts w:ascii="微軟正黑體" w:eastAsia="微軟正黑體" w:hAnsi="微軟正黑體"/>
          <w:color w:val="000000" w:themeColor="text1"/>
          <w:spacing w:val="18"/>
          <w:sz w:val="24"/>
          <w:lang w:eastAsia="zh-TW"/>
        </w:rPr>
        <w:t xml:space="preserve">封面 </w:t>
      </w:r>
      <w:r w:rsidRPr="009B5A7B">
        <w:rPr>
          <w:rFonts w:ascii="微軟正黑體" w:eastAsia="微軟正黑體" w:hAnsi="微軟正黑體"/>
          <w:color w:val="000000" w:themeColor="text1"/>
          <w:sz w:val="24"/>
          <w:lang w:eastAsia="zh-TW"/>
        </w:rPr>
        <w:t>(主題、組員學號姓名)</w:t>
      </w:r>
    </w:p>
    <w:p w14:paraId="3E3385A7" w14:textId="77777777" w:rsidR="006303B3" w:rsidRPr="009B5A7B" w:rsidRDefault="00C43B81" w:rsidP="00E765C7">
      <w:pPr>
        <w:pStyle w:val="a4"/>
        <w:numPr>
          <w:ilvl w:val="0"/>
          <w:numId w:val="7"/>
        </w:numPr>
        <w:tabs>
          <w:tab w:val="left" w:pos="709"/>
        </w:tabs>
        <w:spacing w:before="25"/>
        <w:ind w:left="709" w:hanging="425"/>
        <w:rPr>
          <w:rFonts w:ascii="微軟正黑體" w:eastAsia="微軟正黑體" w:hAnsi="微軟正黑體"/>
          <w:color w:val="000000" w:themeColor="text1"/>
          <w:sz w:val="24"/>
        </w:rPr>
      </w:pPr>
      <w:r w:rsidRPr="009B5A7B">
        <w:rPr>
          <w:rFonts w:ascii="微軟正黑體" w:eastAsia="微軟正黑體" w:hAnsi="微軟正黑體"/>
          <w:color w:val="000000" w:themeColor="text1"/>
          <w:sz w:val="24"/>
        </w:rPr>
        <w:t>主題</w:t>
      </w:r>
    </w:p>
    <w:p w14:paraId="599B237F" w14:textId="77777777" w:rsidR="006303B3" w:rsidRPr="009B5A7B" w:rsidRDefault="00C43B81" w:rsidP="00E765C7">
      <w:pPr>
        <w:pStyle w:val="a4"/>
        <w:numPr>
          <w:ilvl w:val="0"/>
          <w:numId w:val="7"/>
        </w:numPr>
        <w:tabs>
          <w:tab w:val="left" w:pos="709"/>
        </w:tabs>
        <w:ind w:left="709" w:hanging="425"/>
        <w:rPr>
          <w:rFonts w:ascii="微軟正黑體" w:eastAsia="微軟正黑體" w:hAnsi="微軟正黑體"/>
          <w:color w:val="000000" w:themeColor="text1"/>
          <w:sz w:val="24"/>
        </w:rPr>
      </w:pPr>
      <w:r w:rsidRPr="009B5A7B">
        <w:rPr>
          <w:rFonts w:ascii="微軟正黑體" w:eastAsia="微軟正黑體" w:hAnsi="微軟正黑體"/>
          <w:color w:val="000000" w:themeColor="text1"/>
          <w:sz w:val="24"/>
        </w:rPr>
        <w:t>動機</w:t>
      </w:r>
      <w:r w:rsidRPr="009B5A7B">
        <w:rPr>
          <w:rFonts w:ascii="微軟正黑體" w:eastAsia="微軟正黑體" w:hAnsi="微軟正黑體"/>
          <w:color w:val="000000" w:themeColor="text1"/>
          <w:spacing w:val="32"/>
          <w:sz w:val="24"/>
        </w:rPr>
        <w:t xml:space="preserve">: </w:t>
      </w:r>
      <w:r w:rsidRPr="009B5A7B">
        <w:rPr>
          <w:rFonts w:ascii="微軟正黑體" w:eastAsia="微軟正黑體" w:hAnsi="微軟正黑體"/>
          <w:color w:val="000000" w:themeColor="text1"/>
          <w:sz w:val="24"/>
        </w:rPr>
        <w:t>解決甚麼問題</w:t>
      </w:r>
    </w:p>
    <w:p w14:paraId="2FAD9215" w14:textId="77777777" w:rsidR="00C43B81" w:rsidRPr="009B5A7B" w:rsidRDefault="00C43B81" w:rsidP="00E765C7">
      <w:pPr>
        <w:pStyle w:val="a4"/>
        <w:numPr>
          <w:ilvl w:val="0"/>
          <w:numId w:val="7"/>
        </w:numPr>
        <w:tabs>
          <w:tab w:val="left" w:pos="709"/>
        </w:tabs>
        <w:ind w:left="709" w:hanging="425"/>
        <w:rPr>
          <w:rFonts w:ascii="微軟正黑體" w:eastAsia="微軟正黑體" w:hAnsi="微軟正黑體"/>
          <w:color w:val="000000" w:themeColor="text1"/>
          <w:sz w:val="24"/>
        </w:rPr>
      </w:pPr>
      <w:r w:rsidRPr="009B5A7B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運用的</w:t>
      </w:r>
      <w:r w:rsidRPr="009B5A7B">
        <w:rPr>
          <w:rFonts w:ascii="微軟正黑體" w:eastAsia="微軟正黑體" w:hAnsi="微軟正黑體"/>
          <w:color w:val="000000" w:themeColor="text1"/>
          <w:sz w:val="24"/>
        </w:rPr>
        <w:t>技術的特徵</w:t>
      </w:r>
    </w:p>
    <w:p w14:paraId="524A2D39" w14:textId="21A971EA" w:rsidR="006303B3" w:rsidRPr="009B5A7B" w:rsidRDefault="00C43B81" w:rsidP="00E765C7">
      <w:pPr>
        <w:pStyle w:val="a4"/>
        <w:numPr>
          <w:ilvl w:val="0"/>
          <w:numId w:val="7"/>
        </w:numPr>
        <w:tabs>
          <w:tab w:val="left" w:pos="709"/>
        </w:tabs>
        <w:ind w:left="709" w:hanging="425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B5A7B">
        <w:rPr>
          <w:rFonts w:ascii="微軟正黑體" w:eastAsia="微軟正黑體" w:hAnsi="微軟正黑體"/>
          <w:color w:val="000000" w:themeColor="text1"/>
          <w:sz w:val="24"/>
          <w:lang w:eastAsia="zh-TW"/>
        </w:rPr>
        <w:t>系統原始程式（</w:t>
      </w:r>
      <w:r w:rsidR="00E21558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P</w:t>
      </w:r>
      <w:r w:rsidR="00AF080A" w:rsidRPr="009B5A7B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 xml:space="preserve">ython </w:t>
      </w:r>
      <w:r w:rsidR="00E765C7" w:rsidRPr="009B5A7B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檔案</w:t>
      </w:r>
      <w:r w:rsidRPr="009B5A7B">
        <w:rPr>
          <w:rFonts w:ascii="微軟正黑體" w:eastAsia="微軟正黑體" w:hAnsi="微軟正黑體"/>
          <w:color w:val="000000" w:themeColor="text1"/>
          <w:sz w:val="24"/>
          <w:lang w:eastAsia="zh-TW"/>
        </w:rPr>
        <w:t>）</w:t>
      </w:r>
    </w:p>
    <w:p w14:paraId="02B5B5D5" w14:textId="77777777" w:rsidR="00E765C7" w:rsidRPr="009B5A7B" w:rsidRDefault="00E765C7" w:rsidP="00E765C7">
      <w:pPr>
        <w:pStyle w:val="a4"/>
        <w:numPr>
          <w:ilvl w:val="0"/>
          <w:numId w:val="7"/>
        </w:numPr>
        <w:tabs>
          <w:tab w:val="left" w:pos="709"/>
        </w:tabs>
        <w:ind w:left="709" w:hanging="425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B5A7B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系統運作說明</w:t>
      </w:r>
    </w:p>
    <w:p w14:paraId="100D62DB" w14:textId="77777777" w:rsidR="006303B3" w:rsidRPr="009B5A7B" w:rsidRDefault="006303B3">
      <w:pPr>
        <w:pStyle w:val="a3"/>
        <w:spacing w:before="7"/>
        <w:ind w:left="0" w:firstLine="0"/>
        <w:rPr>
          <w:rFonts w:ascii="微軟正黑體" w:eastAsia="微軟正黑體" w:hAnsi="微軟正黑體"/>
          <w:color w:val="000000" w:themeColor="text1"/>
          <w:sz w:val="27"/>
          <w:lang w:eastAsia="zh-TW"/>
        </w:rPr>
      </w:pPr>
    </w:p>
    <w:p w14:paraId="6C96210F" w14:textId="77777777" w:rsidR="006303B3" w:rsidRPr="009B5A7B" w:rsidRDefault="00C43B81">
      <w:pPr>
        <w:pStyle w:val="1"/>
        <w:spacing w:before="57"/>
        <w:rPr>
          <w:rFonts w:ascii="微軟正黑體" w:eastAsia="微軟正黑體" w:hAnsi="微軟正黑體"/>
          <w:bCs w:val="0"/>
          <w:color w:val="000000" w:themeColor="text1"/>
          <w:sz w:val="32"/>
          <w:szCs w:val="32"/>
          <w:lang w:eastAsia="zh-TW"/>
        </w:rPr>
      </w:pPr>
      <w:r w:rsidRPr="009B5A7B">
        <w:rPr>
          <w:rFonts w:ascii="微軟正黑體" w:eastAsia="微軟正黑體" w:hAnsi="微軟正黑體"/>
          <w:bCs w:val="0"/>
          <w:color w:val="000000" w:themeColor="text1"/>
          <w:sz w:val="32"/>
          <w:szCs w:val="32"/>
          <w:lang w:eastAsia="zh-TW"/>
        </w:rPr>
        <w:t>報告重點</w:t>
      </w:r>
    </w:p>
    <w:p w14:paraId="567F2174" w14:textId="77777777" w:rsidR="006303B3" w:rsidRPr="009B5A7B" w:rsidRDefault="00C43B81" w:rsidP="00C43B81">
      <w:pPr>
        <w:pStyle w:val="a4"/>
        <w:numPr>
          <w:ilvl w:val="1"/>
          <w:numId w:val="4"/>
        </w:numPr>
        <w:ind w:left="709" w:hanging="425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B5A7B">
        <w:rPr>
          <w:rFonts w:ascii="微軟正黑體" w:eastAsia="微軟正黑體" w:hAnsi="微軟正黑體"/>
          <w:color w:val="000000" w:themeColor="text1"/>
          <w:spacing w:val="-2"/>
          <w:sz w:val="24"/>
          <w:lang w:eastAsia="zh-TW"/>
        </w:rPr>
        <w:t>著重在</w:t>
      </w:r>
      <w:r w:rsidR="00E765C7" w:rsidRPr="009B5A7B">
        <w:rPr>
          <w:rFonts w:ascii="微軟正黑體" w:eastAsia="微軟正黑體" w:hAnsi="微軟正黑體" w:hint="eastAsia"/>
          <w:color w:val="000000" w:themeColor="text1"/>
          <w:spacing w:val="-2"/>
          <w:sz w:val="24"/>
          <w:lang w:eastAsia="zh-TW"/>
        </w:rPr>
        <w:t>為什麼</w:t>
      </w:r>
      <w:r w:rsidRPr="009B5A7B">
        <w:rPr>
          <w:rFonts w:ascii="微軟正黑體" w:eastAsia="微軟正黑體" w:hAnsi="微軟正黑體"/>
          <w:color w:val="000000" w:themeColor="text1"/>
          <w:spacing w:val="-1"/>
          <w:sz w:val="24"/>
          <w:lang w:eastAsia="zh-TW"/>
        </w:rPr>
        <w:t>做這件事情的理由</w:t>
      </w:r>
      <w:r w:rsidR="00E765C7" w:rsidRPr="009B5A7B">
        <w:rPr>
          <w:rFonts w:ascii="微軟正黑體" w:eastAsia="微軟正黑體" w:hAnsi="微軟正黑體" w:hint="eastAsia"/>
          <w:color w:val="000000" w:themeColor="text1"/>
          <w:spacing w:val="-1"/>
          <w:sz w:val="24"/>
          <w:lang w:eastAsia="zh-TW"/>
        </w:rPr>
        <w:t>－－即想解決什麼問題</w:t>
      </w:r>
      <w:r w:rsidRPr="009B5A7B">
        <w:rPr>
          <w:rFonts w:ascii="微軟正黑體" w:eastAsia="微軟正黑體" w:hAnsi="微軟正黑體"/>
          <w:color w:val="000000" w:themeColor="text1"/>
          <w:spacing w:val="-1"/>
          <w:sz w:val="24"/>
          <w:lang w:eastAsia="zh-TW"/>
        </w:rPr>
        <w:t xml:space="preserve">，而非僅是 </w:t>
      </w:r>
      <w:r w:rsidRPr="009B5A7B">
        <w:rPr>
          <w:rFonts w:ascii="微軟正黑體" w:eastAsia="微軟正黑體" w:hAnsi="微軟正黑體"/>
          <w:color w:val="000000" w:themeColor="text1"/>
          <w:sz w:val="24"/>
          <w:lang w:eastAsia="zh-TW"/>
        </w:rPr>
        <w:t>What</w:t>
      </w:r>
      <w:r w:rsidRPr="009B5A7B">
        <w:rPr>
          <w:rFonts w:ascii="微軟正黑體" w:eastAsia="微軟正黑體" w:hAnsi="微軟正黑體"/>
          <w:color w:val="000000" w:themeColor="text1"/>
          <w:spacing w:val="62"/>
          <w:sz w:val="24"/>
          <w:lang w:eastAsia="zh-TW"/>
        </w:rPr>
        <w:t xml:space="preserve"> </w:t>
      </w:r>
      <w:r w:rsidRPr="009B5A7B">
        <w:rPr>
          <w:rFonts w:ascii="微軟正黑體" w:eastAsia="微軟正黑體" w:hAnsi="微軟正黑體"/>
          <w:color w:val="000000" w:themeColor="text1"/>
          <w:sz w:val="24"/>
          <w:lang w:eastAsia="zh-TW"/>
        </w:rPr>
        <w:t>做甚麼的介紹</w:t>
      </w:r>
    </w:p>
    <w:p w14:paraId="66333348" w14:textId="77777777" w:rsidR="006303B3" w:rsidRPr="009B5A7B" w:rsidRDefault="00C43B81" w:rsidP="00C43B81">
      <w:pPr>
        <w:pStyle w:val="a4"/>
        <w:numPr>
          <w:ilvl w:val="2"/>
          <w:numId w:val="8"/>
        </w:numPr>
        <w:tabs>
          <w:tab w:val="left" w:pos="1620"/>
        </w:tabs>
        <w:spacing w:before="25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B5A7B">
        <w:rPr>
          <w:rFonts w:ascii="微軟正黑體" w:eastAsia="微軟正黑體" w:hAnsi="微軟正黑體"/>
          <w:color w:val="000000" w:themeColor="text1"/>
          <w:sz w:val="24"/>
          <w:lang w:eastAsia="zh-TW"/>
        </w:rPr>
        <w:t>解決甚麼問題</w:t>
      </w:r>
      <w:r w:rsidRPr="009B5A7B">
        <w:rPr>
          <w:rFonts w:ascii="微軟正黑體" w:eastAsia="微軟正黑體" w:hAnsi="微軟正黑體"/>
          <w:color w:val="000000" w:themeColor="text1"/>
          <w:spacing w:val="33"/>
          <w:sz w:val="24"/>
          <w:lang w:eastAsia="zh-TW"/>
        </w:rPr>
        <w:t xml:space="preserve">? </w:t>
      </w:r>
      <w:r w:rsidRPr="009B5A7B">
        <w:rPr>
          <w:rFonts w:ascii="微軟正黑體" w:eastAsia="微軟正黑體" w:hAnsi="微軟正黑體"/>
          <w:color w:val="000000" w:themeColor="text1"/>
          <w:sz w:val="24"/>
          <w:lang w:eastAsia="zh-TW"/>
        </w:rPr>
        <w:t>做這件事情的效益?</w:t>
      </w:r>
    </w:p>
    <w:p w14:paraId="554350AF" w14:textId="77777777" w:rsidR="006303B3" w:rsidRPr="009B5A7B" w:rsidRDefault="00C43B81" w:rsidP="00B533A5">
      <w:pPr>
        <w:pStyle w:val="a4"/>
        <w:numPr>
          <w:ilvl w:val="2"/>
          <w:numId w:val="4"/>
        </w:numPr>
        <w:ind w:left="709" w:hanging="425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B5A7B">
        <w:rPr>
          <w:rFonts w:ascii="微軟正黑體" w:eastAsia="微軟正黑體" w:hAnsi="微軟正黑體"/>
          <w:color w:val="000000" w:themeColor="text1"/>
          <w:sz w:val="24"/>
          <w:lang w:eastAsia="zh-TW"/>
        </w:rPr>
        <w:t>一圖勝千言</w:t>
      </w:r>
      <w:r w:rsidRPr="009B5A7B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：</w:t>
      </w:r>
      <w:r w:rsidRPr="009B5A7B">
        <w:rPr>
          <w:rFonts w:ascii="微軟正黑體" w:eastAsia="微軟正黑體" w:hAnsi="微軟正黑體"/>
          <w:color w:val="000000" w:themeColor="text1"/>
          <w:sz w:val="24"/>
          <w:lang w:eastAsia="zh-TW"/>
        </w:rPr>
        <w:t>以實際的系統＆圖片呈現成果</w:t>
      </w:r>
    </w:p>
    <w:p w14:paraId="127B2943" w14:textId="77777777" w:rsidR="006303B3" w:rsidRPr="009B5A7B" w:rsidRDefault="00C43B81" w:rsidP="00C43B81">
      <w:pPr>
        <w:pStyle w:val="a4"/>
        <w:numPr>
          <w:ilvl w:val="1"/>
          <w:numId w:val="4"/>
        </w:numPr>
        <w:spacing w:before="25"/>
        <w:ind w:left="709" w:hanging="425"/>
        <w:rPr>
          <w:rFonts w:ascii="微軟正黑體" w:eastAsia="微軟正黑體" w:hAnsi="微軟正黑體"/>
          <w:color w:val="000000" w:themeColor="text1"/>
          <w:sz w:val="24"/>
        </w:rPr>
      </w:pPr>
      <w:r w:rsidRPr="009B5A7B">
        <w:rPr>
          <w:rFonts w:ascii="微軟正黑體" w:eastAsia="微軟正黑體" w:hAnsi="微軟正黑體"/>
          <w:color w:val="000000" w:themeColor="text1"/>
          <w:sz w:val="24"/>
        </w:rPr>
        <w:t>說明技術的特徵</w:t>
      </w:r>
    </w:p>
    <w:p w14:paraId="19EAA118" w14:textId="77777777" w:rsidR="00E765C7" w:rsidRPr="009B5A7B" w:rsidRDefault="00E765C7" w:rsidP="00E765C7">
      <w:pPr>
        <w:tabs>
          <w:tab w:val="left" w:pos="901"/>
        </w:tabs>
        <w:spacing w:before="25"/>
        <w:rPr>
          <w:rFonts w:ascii="微軟正黑體" w:eastAsia="微軟正黑體" w:hAnsi="微軟正黑體"/>
          <w:color w:val="000000" w:themeColor="text1"/>
          <w:sz w:val="24"/>
        </w:rPr>
      </w:pPr>
    </w:p>
    <w:p w14:paraId="5932E092" w14:textId="77777777" w:rsidR="00E765C7" w:rsidRPr="009B5A7B" w:rsidRDefault="00E765C7" w:rsidP="00E765C7">
      <w:pPr>
        <w:widowControl/>
        <w:shd w:val="clear" w:color="auto" w:fill="FFFFFF"/>
        <w:spacing w:after="100" w:afterAutospacing="1"/>
        <w:outlineLvl w:val="1"/>
        <w:rPr>
          <w:rFonts w:ascii="微軟正黑體" w:eastAsia="微軟正黑體" w:hAnsi="微軟正黑體" w:cs="Noto Sans"/>
          <w:color w:val="000000" w:themeColor="text1"/>
          <w:sz w:val="32"/>
          <w:szCs w:val="32"/>
        </w:rPr>
      </w:pPr>
      <w:r w:rsidRPr="009B5A7B">
        <w:rPr>
          <w:rFonts w:ascii="微軟正黑體" w:eastAsia="微軟正黑體" w:hAnsi="微軟正黑體" w:cs="Noto Sans"/>
          <w:b/>
          <w:bCs/>
          <w:color w:val="000000" w:themeColor="text1"/>
          <w:sz w:val="32"/>
          <w:szCs w:val="32"/>
        </w:rPr>
        <w:t>評分標準</w:t>
      </w:r>
    </w:p>
    <w:tbl>
      <w:tblPr>
        <w:tblStyle w:val="a6"/>
        <w:tblW w:w="0" w:type="auto"/>
        <w:tblInd w:w="480" w:type="dxa"/>
        <w:tblLook w:val="04A0" w:firstRow="1" w:lastRow="0" w:firstColumn="1" w:lastColumn="0" w:noHBand="0" w:noVBand="1"/>
      </w:tblPr>
      <w:tblGrid>
        <w:gridCol w:w="4335"/>
        <w:gridCol w:w="3481"/>
      </w:tblGrid>
      <w:tr w:rsidR="009B5A7B" w:rsidRPr="009B5A7B" w14:paraId="7291F8D6" w14:textId="77777777" w:rsidTr="00CE75EC">
        <w:tc>
          <w:tcPr>
            <w:tcW w:w="4335" w:type="dxa"/>
          </w:tcPr>
          <w:p w14:paraId="0FDE2C7D" w14:textId="77777777" w:rsidR="00E765C7" w:rsidRPr="009B5A7B" w:rsidRDefault="00E765C7" w:rsidP="00CE75EC">
            <w:pPr>
              <w:spacing w:before="100" w:beforeAutospacing="1" w:after="100" w:afterAutospacing="1"/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</w:pPr>
            <w:r w:rsidRPr="009B5A7B">
              <w:rPr>
                <w:rFonts w:ascii="微軟正黑體" w:eastAsia="微軟正黑體" w:hAnsi="微軟正黑體" w:cs="Noto Sans" w:hint="eastAsia"/>
                <w:color w:val="000000" w:themeColor="text1"/>
                <w:kern w:val="0"/>
                <w:szCs w:val="24"/>
              </w:rPr>
              <w:t>評分項目</w:t>
            </w:r>
          </w:p>
        </w:tc>
        <w:tc>
          <w:tcPr>
            <w:tcW w:w="3481" w:type="dxa"/>
          </w:tcPr>
          <w:p w14:paraId="595D7D04" w14:textId="77777777" w:rsidR="00E765C7" w:rsidRPr="009B5A7B" w:rsidRDefault="00E765C7" w:rsidP="00CE75EC">
            <w:pPr>
              <w:spacing w:before="100" w:beforeAutospacing="1" w:after="100" w:afterAutospacing="1"/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</w:pPr>
            <w:r w:rsidRPr="009B5A7B">
              <w:rPr>
                <w:rFonts w:ascii="微軟正黑體" w:eastAsia="微軟正黑體" w:hAnsi="微軟正黑體" w:cs="Noto Sans" w:hint="eastAsia"/>
                <w:color w:val="000000" w:themeColor="text1"/>
                <w:kern w:val="0"/>
                <w:szCs w:val="24"/>
              </w:rPr>
              <w:t>配分</w:t>
            </w:r>
          </w:p>
        </w:tc>
      </w:tr>
      <w:tr w:rsidR="009B5A7B" w:rsidRPr="009B5A7B" w14:paraId="05885E32" w14:textId="77777777" w:rsidTr="00CE75EC">
        <w:tc>
          <w:tcPr>
            <w:tcW w:w="4335" w:type="dxa"/>
          </w:tcPr>
          <w:p w14:paraId="650429A5" w14:textId="77777777" w:rsidR="00E765C7" w:rsidRPr="009B5A7B" w:rsidRDefault="00E765C7" w:rsidP="00CE75EC">
            <w:pPr>
              <w:spacing w:before="100" w:beforeAutospacing="1" w:after="100" w:afterAutospacing="1"/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</w:pPr>
            <w:r w:rsidRPr="009B5A7B"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  <w:t>構想完整性 &amp; 可行性</w:t>
            </w:r>
          </w:p>
        </w:tc>
        <w:tc>
          <w:tcPr>
            <w:tcW w:w="3481" w:type="dxa"/>
          </w:tcPr>
          <w:p w14:paraId="6BBE7B2D" w14:textId="77777777" w:rsidR="00E765C7" w:rsidRPr="009B5A7B" w:rsidRDefault="00E765C7" w:rsidP="00CE75EC">
            <w:pPr>
              <w:spacing w:before="100" w:beforeAutospacing="1" w:after="100" w:afterAutospacing="1"/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</w:pPr>
            <w:r w:rsidRPr="009B5A7B">
              <w:rPr>
                <w:rFonts w:ascii="微軟正黑體" w:eastAsia="微軟正黑體" w:hAnsi="微軟正黑體" w:cs="Noto Sans" w:hint="eastAsia"/>
                <w:color w:val="000000" w:themeColor="text1"/>
                <w:kern w:val="0"/>
                <w:szCs w:val="24"/>
              </w:rPr>
              <w:t>20%</w:t>
            </w:r>
          </w:p>
        </w:tc>
      </w:tr>
      <w:tr w:rsidR="009B5A7B" w:rsidRPr="009B5A7B" w14:paraId="27152192" w14:textId="77777777" w:rsidTr="00CE75EC">
        <w:tc>
          <w:tcPr>
            <w:tcW w:w="4335" w:type="dxa"/>
          </w:tcPr>
          <w:p w14:paraId="5B92468E" w14:textId="77777777" w:rsidR="00E765C7" w:rsidRPr="009B5A7B" w:rsidRDefault="00E765C7" w:rsidP="00CE75EC">
            <w:pPr>
              <w:spacing w:before="100" w:beforeAutospacing="1" w:after="100" w:afterAutospacing="1"/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</w:pPr>
            <w:r w:rsidRPr="009B5A7B"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  <w:t>專題創意 &amp; 商轉潛力</w:t>
            </w:r>
          </w:p>
        </w:tc>
        <w:tc>
          <w:tcPr>
            <w:tcW w:w="3481" w:type="dxa"/>
          </w:tcPr>
          <w:p w14:paraId="15A99DBD" w14:textId="77777777" w:rsidR="00E765C7" w:rsidRPr="009B5A7B" w:rsidRDefault="00E765C7" w:rsidP="00CE75EC">
            <w:pPr>
              <w:spacing w:before="100" w:beforeAutospacing="1" w:after="100" w:afterAutospacing="1"/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</w:pPr>
            <w:r w:rsidRPr="009B5A7B">
              <w:rPr>
                <w:rFonts w:ascii="微軟正黑體" w:eastAsia="微軟正黑體" w:hAnsi="微軟正黑體" w:cs="Noto Sans" w:hint="eastAsia"/>
                <w:color w:val="000000" w:themeColor="text1"/>
                <w:kern w:val="0"/>
                <w:szCs w:val="24"/>
              </w:rPr>
              <w:t>30%</w:t>
            </w:r>
          </w:p>
        </w:tc>
      </w:tr>
      <w:tr w:rsidR="009B5A7B" w:rsidRPr="009B5A7B" w14:paraId="5697F13D" w14:textId="77777777" w:rsidTr="00CE75EC">
        <w:tc>
          <w:tcPr>
            <w:tcW w:w="4335" w:type="dxa"/>
          </w:tcPr>
          <w:p w14:paraId="70B5A392" w14:textId="77777777" w:rsidR="00E765C7" w:rsidRPr="009B5A7B" w:rsidRDefault="00E765C7" w:rsidP="00CE75EC">
            <w:pPr>
              <w:spacing w:before="100" w:beforeAutospacing="1" w:after="100" w:afterAutospacing="1"/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</w:pPr>
            <w:r w:rsidRPr="009B5A7B">
              <w:rPr>
                <w:rFonts w:ascii="微軟正黑體" w:eastAsia="微軟正黑體" w:hAnsi="微軟正黑體" w:cs="Noto Sans"/>
                <w:color w:val="000000" w:themeColor="text1"/>
                <w:szCs w:val="24"/>
                <w:shd w:val="clear" w:color="auto" w:fill="FFFFFF"/>
              </w:rPr>
              <w:t>報告表現</w:t>
            </w:r>
          </w:p>
        </w:tc>
        <w:tc>
          <w:tcPr>
            <w:tcW w:w="3481" w:type="dxa"/>
          </w:tcPr>
          <w:p w14:paraId="03510776" w14:textId="77777777" w:rsidR="00E765C7" w:rsidRPr="009B5A7B" w:rsidRDefault="00E765C7" w:rsidP="00CE75EC">
            <w:pPr>
              <w:spacing w:before="100" w:beforeAutospacing="1" w:after="100" w:afterAutospacing="1"/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</w:pPr>
            <w:r w:rsidRPr="009B5A7B">
              <w:rPr>
                <w:rFonts w:ascii="微軟正黑體" w:eastAsia="微軟正黑體" w:hAnsi="微軟正黑體" w:cs="Noto Sans" w:hint="eastAsia"/>
                <w:color w:val="000000" w:themeColor="text1"/>
                <w:kern w:val="0"/>
                <w:szCs w:val="24"/>
              </w:rPr>
              <w:t>20%</w:t>
            </w:r>
          </w:p>
        </w:tc>
      </w:tr>
      <w:tr w:rsidR="00E7611C" w:rsidRPr="009B5A7B" w14:paraId="270C6129" w14:textId="77777777" w:rsidTr="00CE75EC">
        <w:tc>
          <w:tcPr>
            <w:tcW w:w="4335" w:type="dxa"/>
          </w:tcPr>
          <w:p w14:paraId="1E0E93EC" w14:textId="77777777" w:rsidR="00E765C7" w:rsidRPr="009B5A7B" w:rsidRDefault="00E765C7" w:rsidP="00CE75EC">
            <w:pPr>
              <w:spacing w:before="100" w:beforeAutospacing="1" w:after="100" w:afterAutospacing="1"/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</w:pPr>
            <w:r w:rsidRPr="009B5A7B"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  <w:t>專題</w:t>
            </w:r>
            <w:r w:rsidRPr="009B5A7B">
              <w:rPr>
                <w:rFonts w:ascii="微軟正黑體" w:eastAsia="微軟正黑體" w:hAnsi="微軟正黑體" w:cs="Noto Sans" w:hint="eastAsia"/>
                <w:color w:val="000000" w:themeColor="text1"/>
                <w:kern w:val="0"/>
                <w:szCs w:val="24"/>
              </w:rPr>
              <w:t>完成度</w:t>
            </w:r>
          </w:p>
        </w:tc>
        <w:tc>
          <w:tcPr>
            <w:tcW w:w="3481" w:type="dxa"/>
          </w:tcPr>
          <w:p w14:paraId="304D7849" w14:textId="77777777" w:rsidR="00E765C7" w:rsidRPr="009B5A7B" w:rsidRDefault="00E765C7" w:rsidP="00CE75EC">
            <w:pPr>
              <w:spacing w:before="100" w:beforeAutospacing="1" w:after="100" w:afterAutospacing="1"/>
              <w:rPr>
                <w:rFonts w:ascii="微軟正黑體" w:eastAsia="微軟正黑體" w:hAnsi="微軟正黑體" w:cs="Noto Sans"/>
                <w:color w:val="000000" w:themeColor="text1"/>
                <w:kern w:val="0"/>
                <w:szCs w:val="24"/>
              </w:rPr>
            </w:pPr>
            <w:r w:rsidRPr="009B5A7B">
              <w:rPr>
                <w:rFonts w:ascii="微軟正黑體" w:eastAsia="微軟正黑體" w:hAnsi="微軟正黑體" w:cs="Noto Sans" w:hint="eastAsia"/>
                <w:color w:val="000000" w:themeColor="text1"/>
                <w:kern w:val="0"/>
                <w:szCs w:val="24"/>
              </w:rPr>
              <w:t>30%</w:t>
            </w:r>
          </w:p>
        </w:tc>
      </w:tr>
    </w:tbl>
    <w:p w14:paraId="20F8372A" w14:textId="77777777" w:rsidR="00E765C7" w:rsidRPr="009B5A7B" w:rsidRDefault="00E765C7" w:rsidP="00E765C7">
      <w:pPr>
        <w:tabs>
          <w:tab w:val="left" w:pos="901"/>
        </w:tabs>
        <w:spacing w:before="25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</w:p>
    <w:sectPr w:rsidR="00E765C7" w:rsidRPr="009B5A7B" w:rsidSect="00C43B81">
      <w:type w:val="continuous"/>
      <w:pgSz w:w="11910" w:h="16840"/>
      <w:pgMar w:top="426" w:right="10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7A2B"/>
    <w:multiLevelType w:val="hybridMultilevel"/>
    <w:tmpl w:val="351A91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C91E61"/>
    <w:multiLevelType w:val="hybridMultilevel"/>
    <w:tmpl w:val="5DB0B9B0"/>
    <w:lvl w:ilvl="0" w:tplc="123E33DA">
      <w:start w:val="1"/>
      <w:numFmt w:val="decimal"/>
      <w:lvlText w:val="%1."/>
      <w:lvlJc w:val="left"/>
      <w:pPr>
        <w:ind w:left="54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A8AA0B4A">
      <w:start w:val="1"/>
      <w:numFmt w:val="decimal"/>
      <w:lvlText w:val="%2."/>
      <w:lvlJc w:val="left"/>
      <w:pPr>
        <w:ind w:left="9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2" w:tplc="8FECCE38">
      <w:start w:val="1"/>
      <w:numFmt w:val="decimal"/>
      <w:lvlText w:val="%3."/>
      <w:lvlJc w:val="left"/>
      <w:pPr>
        <w:ind w:left="162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3" w:tplc="C6E03BAC">
      <w:numFmt w:val="bullet"/>
      <w:lvlText w:val="•"/>
      <w:lvlJc w:val="left"/>
      <w:pPr>
        <w:ind w:left="2573" w:hanging="360"/>
      </w:pPr>
      <w:rPr>
        <w:rFonts w:hint="default"/>
      </w:rPr>
    </w:lvl>
    <w:lvl w:ilvl="4" w:tplc="BAD072EE">
      <w:numFmt w:val="bullet"/>
      <w:lvlText w:val="•"/>
      <w:lvlJc w:val="left"/>
      <w:pPr>
        <w:ind w:left="3527" w:hanging="360"/>
      </w:pPr>
      <w:rPr>
        <w:rFonts w:hint="default"/>
      </w:rPr>
    </w:lvl>
    <w:lvl w:ilvl="5" w:tplc="AEC8A962">
      <w:numFmt w:val="bullet"/>
      <w:lvlText w:val="•"/>
      <w:lvlJc w:val="left"/>
      <w:pPr>
        <w:ind w:left="4480" w:hanging="360"/>
      </w:pPr>
      <w:rPr>
        <w:rFonts w:hint="default"/>
      </w:rPr>
    </w:lvl>
    <w:lvl w:ilvl="6" w:tplc="C77202FA">
      <w:numFmt w:val="bullet"/>
      <w:lvlText w:val="•"/>
      <w:lvlJc w:val="left"/>
      <w:pPr>
        <w:ind w:left="5434" w:hanging="360"/>
      </w:pPr>
      <w:rPr>
        <w:rFonts w:hint="default"/>
      </w:rPr>
    </w:lvl>
    <w:lvl w:ilvl="7" w:tplc="9378EE70">
      <w:numFmt w:val="bullet"/>
      <w:lvlText w:val="•"/>
      <w:lvlJc w:val="left"/>
      <w:pPr>
        <w:ind w:left="6387" w:hanging="360"/>
      </w:pPr>
      <w:rPr>
        <w:rFonts w:hint="default"/>
      </w:rPr>
    </w:lvl>
    <w:lvl w:ilvl="8" w:tplc="CF98821E">
      <w:numFmt w:val="bullet"/>
      <w:lvlText w:val="•"/>
      <w:lvlJc w:val="left"/>
      <w:pPr>
        <w:ind w:left="7341" w:hanging="360"/>
      </w:pPr>
      <w:rPr>
        <w:rFonts w:hint="default"/>
      </w:rPr>
    </w:lvl>
  </w:abstractNum>
  <w:abstractNum w:abstractNumId="2" w15:restartNumberingAfterBreak="0">
    <w:nsid w:val="1FA53E6E"/>
    <w:multiLevelType w:val="hybridMultilevel"/>
    <w:tmpl w:val="9F52B9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94635F"/>
    <w:multiLevelType w:val="hybridMultilevel"/>
    <w:tmpl w:val="FCD8B89A"/>
    <w:lvl w:ilvl="0" w:tplc="68DE87E0">
      <w:numFmt w:val="bullet"/>
      <w:lvlText w:val="◦"/>
      <w:lvlJc w:val="left"/>
      <w:pPr>
        <w:ind w:left="4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2B7CAD94">
      <w:numFmt w:val="bullet"/>
      <w:lvlText w:val="•"/>
      <w:lvlJc w:val="left"/>
      <w:pPr>
        <w:ind w:left="1338" w:hanging="360"/>
      </w:pPr>
      <w:rPr>
        <w:rFonts w:hint="default"/>
      </w:rPr>
    </w:lvl>
    <w:lvl w:ilvl="2" w:tplc="7CA40E44"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B96AACC2">
      <w:numFmt w:val="bullet"/>
      <w:lvlText w:val="•"/>
      <w:lvlJc w:val="left"/>
      <w:pPr>
        <w:ind w:left="3096" w:hanging="360"/>
      </w:pPr>
      <w:rPr>
        <w:rFonts w:hint="default"/>
      </w:rPr>
    </w:lvl>
    <w:lvl w:ilvl="4" w:tplc="FA541BCC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A67A4124">
      <w:numFmt w:val="bullet"/>
      <w:lvlText w:val="•"/>
      <w:lvlJc w:val="left"/>
      <w:pPr>
        <w:ind w:left="4854" w:hanging="360"/>
      </w:pPr>
      <w:rPr>
        <w:rFonts w:hint="default"/>
      </w:rPr>
    </w:lvl>
    <w:lvl w:ilvl="6" w:tplc="56464CE2">
      <w:numFmt w:val="bullet"/>
      <w:lvlText w:val="•"/>
      <w:lvlJc w:val="left"/>
      <w:pPr>
        <w:ind w:left="5732" w:hanging="360"/>
      </w:pPr>
      <w:rPr>
        <w:rFonts w:hint="default"/>
      </w:rPr>
    </w:lvl>
    <w:lvl w:ilvl="7" w:tplc="EB90A354">
      <w:numFmt w:val="bullet"/>
      <w:lvlText w:val="•"/>
      <w:lvlJc w:val="left"/>
      <w:pPr>
        <w:ind w:left="6611" w:hanging="360"/>
      </w:pPr>
      <w:rPr>
        <w:rFonts w:hint="default"/>
      </w:rPr>
    </w:lvl>
    <w:lvl w:ilvl="8" w:tplc="641E2882">
      <w:numFmt w:val="bullet"/>
      <w:lvlText w:val="•"/>
      <w:lvlJc w:val="left"/>
      <w:pPr>
        <w:ind w:left="7490" w:hanging="360"/>
      </w:pPr>
      <w:rPr>
        <w:rFonts w:hint="default"/>
      </w:rPr>
    </w:lvl>
  </w:abstractNum>
  <w:abstractNum w:abstractNumId="4" w15:restartNumberingAfterBreak="0">
    <w:nsid w:val="3B3A65AC"/>
    <w:multiLevelType w:val="hybridMultilevel"/>
    <w:tmpl w:val="820EFC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2503CD9"/>
    <w:multiLevelType w:val="hybridMultilevel"/>
    <w:tmpl w:val="32541820"/>
    <w:lvl w:ilvl="0" w:tplc="062AB6FC">
      <w:numFmt w:val="bullet"/>
      <w:lvlText w:val=""/>
      <w:lvlJc w:val="left"/>
      <w:pPr>
        <w:ind w:left="660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ED815D8">
      <w:numFmt w:val="bullet"/>
      <w:lvlText w:val="•"/>
      <w:lvlJc w:val="left"/>
      <w:pPr>
        <w:ind w:left="1518" w:hanging="480"/>
      </w:pPr>
      <w:rPr>
        <w:rFonts w:hint="default"/>
      </w:rPr>
    </w:lvl>
    <w:lvl w:ilvl="2" w:tplc="84844AF0">
      <w:numFmt w:val="bullet"/>
      <w:lvlText w:val="•"/>
      <w:lvlJc w:val="left"/>
      <w:pPr>
        <w:ind w:left="2377" w:hanging="480"/>
      </w:pPr>
      <w:rPr>
        <w:rFonts w:hint="default"/>
      </w:rPr>
    </w:lvl>
    <w:lvl w:ilvl="3" w:tplc="43823B4C">
      <w:numFmt w:val="bullet"/>
      <w:lvlText w:val="•"/>
      <w:lvlJc w:val="left"/>
      <w:pPr>
        <w:ind w:left="3236" w:hanging="480"/>
      </w:pPr>
      <w:rPr>
        <w:rFonts w:hint="default"/>
      </w:rPr>
    </w:lvl>
    <w:lvl w:ilvl="4" w:tplc="4ECA32C0">
      <w:numFmt w:val="bullet"/>
      <w:lvlText w:val="•"/>
      <w:lvlJc w:val="left"/>
      <w:pPr>
        <w:ind w:left="4095" w:hanging="480"/>
      </w:pPr>
      <w:rPr>
        <w:rFonts w:hint="default"/>
      </w:rPr>
    </w:lvl>
    <w:lvl w:ilvl="5" w:tplc="725219E8">
      <w:numFmt w:val="bullet"/>
      <w:lvlText w:val="•"/>
      <w:lvlJc w:val="left"/>
      <w:pPr>
        <w:ind w:left="4954" w:hanging="480"/>
      </w:pPr>
      <w:rPr>
        <w:rFonts w:hint="default"/>
      </w:rPr>
    </w:lvl>
    <w:lvl w:ilvl="6" w:tplc="5B5EACAA">
      <w:numFmt w:val="bullet"/>
      <w:lvlText w:val="•"/>
      <w:lvlJc w:val="left"/>
      <w:pPr>
        <w:ind w:left="5812" w:hanging="480"/>
      </w:pPr>
      <w:rPr>
        <w:rFonts w:hint="default"/>
      </w:rPr>
    </w:lvl>
    <w:lvl w:ilvl="7" w:tplc="78A4BAEC">
      <w:numFmt w:val="bullet"/>
      <w:lvlText w:val="•"/>
      <w:lvlJc w:val="left"/>
      <w:pPr>
        <w:ind w:left="6671" w:hanging="480"/>
      </w:pPr>
      <w:rPr>
        <w:rFonts w:hint="default"/>
      </w:rPr>
    </w:lvl>
    <w:lvl w:ilvl="8" w:tplc="9AB00012">
      <w:numFmt w:val="bullet"/>
      <w:lvlText w:val="•"/>
      <w:lvlJc w:val="left"/>
      <w:pPr>
        <w:ind w:left="7530" w:hanging="480"/>
      </w:pPr>
      <w:rPr>
        <w:rFonts w:hint="default"/>
      </w:rPr>
    </w:lvl>
  </w:abstractNum>
  <w:abstractNum w:abstractNumId="6" w15:restartNumberingAfterBreak="0">
    <w:nsid w:val="6AB869D2"/>
    <w:multiLevelType w:val="hybridMultilevel"/>
    <w:tmpl w:val="EDB6097E"/>
    <w:lvl w:ilvl="0" w:tplc="0409000F">
      <w:start w:val="1"/>
      <w:numFmt w:val="decimal"/>
      <w:lvlText w:val="%1."/>
      <w:lvlJc w:val="left"/>
      <w:pPr>
        <w:ind w:left="9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7" w15:restartNumberingAfterBreak="0">
    <w:nsid w:val="740531AB"/>
    <w:multiLevelType w:val="hybridMultilevel"/>
    <w:tmpl w:val="67B2AA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D480A0E"/>
    <w:multiLevelType w:val="hybridMultilevel"/>
    <w:tmpl w:val="BF98BC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18945868">
    <w:abstractNumId w:val="5"/>
  </w:num>
  <w:num w:numId="2" w16cid:durableId="239561177">
    <w:abstractNumId w:val="1"/>
  </w:num>
  <w:num w:numId="3" w16cid:durableId="1668292139">
    <w:abstractNumId w:val="3"/>
  </w:num>
  <w:num w:numId="4" w16cid:durableId="94332005">
    <w:abstractNumId w:val="8"/>
  </w:num>
  <w:num w:numId="5" w16cid:durableId="145977277">
    <w:abstractNumId w:val="2"/>
  </w:num>
  <w:num w:numId="6" w16cid:durableId="22831229">
    <w:abstractNumId w:val="4"/>
  </w:num>
  <w:num w:numId="7" w16cid:durableId="123083312">
    <w:abstractNumId w:val="7"/>
  </w:num>
  <w:num w:numId="8" w16cid:durableId="1395816367">
    <w:abstractNumId w:val="0"/>
  </w:num>
  <w:num w:numId="9" w16cid:durableId="253394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3"/>
    <w:rsid w:val="000E6801"/>
    <w:rsid w:val="001A59D8"/>
    <w:rsid w:val="001F3757"/>
    <w:rsid w:val="00215DEB"/>
    <w:rsid w:val="002D2FE2"/>
    <w:rsid w:val="004B2669"/>
    <w:rsid w:val="005E4168"/>
    <w:rsid w:val="006303B3"/>
    <w:rsid w:val="00690C28"/>
    <w:rsid w:val="00812A2D"/>
    <w:rsid w:val="008B4AFC"/>
    <w:rsid w:val="009B5A7B"/>
    <w:rsid w:val="00AC6255"/>
    <w:rsid w:val="00AE3E82"/>
    <w:rsid w:val="00AF080A"/>
    <w:rsid w:val="00BE7008"/>
    <w:rsid w:val="00C43B81"/>
    <w:rsid w:val="00E210F4"/>
    <w:rsid w:val="00E21558"/>
    <w:rsid w:val="00E7611C"/>
    <w:rsid w:val="00E765C7"/>
    <w:rsid w:val="00E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29E8"/>
  <w15:docId w15:val="{8FB04955-8A8E-4553-AEB1-CE6F7348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04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464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46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765C7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765C7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eric-i7</dc:creator>
  <cp:lastModifiedBy>allwow</cp:lastModifiedBy>
  <cp:revision>6</cp:revision>
  <dcterms:created xsi:type="dcterms:W3CDTF">2024-12-19T03:03:00Z</dcterms:created>
  <dcterms:modified xsi:type="dcterms:W3CDTF">2025-10-29T06:26:00Z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2023-12-19T00:00:00Z</vt:filetime>
  </property>
</Properties>
</file>